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Муниципальное дошкольное образовательное учреждение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детский сад «Ромашка» городского округа «Посёлок Агинское»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687000, Забайкальский край, </w:t>
      </w:r>
      <w:proofErr w:type="spellStart"/>
      <w:r w:rsidRPr="00862573"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 w:rsidRPr="00862573">
        <w:rPr>
          <w:rFonts w:ascii="Times New Roman" w:hAnsi="Times New Roman" w:cs="Times New Roman"/>
          <w:b/>
          <w:bCs/>
          <w:sz w:val="24"/>
          <w:szCs w:val="24"/>
        </w:rPr>
        <w:t>. Агинское, улица 9 мая, 6 «а»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Тел</w:t>
      </w:r>
      <w:r w:rsidRPr="00862573">
        <w:rPr>
          <w:rFonts w:ascii="Times New Roman" w:hAnsi="Times New Roman" w:cs="Times New Roman"/>
          <w:b/>
          <w:bCs/>
          <w:sz w:val="24"/>
          <w:szCs w:val="24"/>
          <w:lang w:val="en-US"/>
        </w:rPr>
        <w:t>.: 8-30239-3-42-90, e-mail: mdou-romashka2012@yandex.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</w:t>
      </w:r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сайт: </w:t>
      </w:r>
      <w:r w:rsidRPr="00862573">
        <w:rPr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Pr="00862573">
        <w:rPr>
          <w:rFonts w:ascii="Times New Roman" w:hAnsi="Times New Roman" w:cs="Times New Roman"/>
          <w:b/>
          <w:bCs/>
          <w:sz w:val="24"/>
          <w:szCs w:val="24"/>
        </w:rPr>
        <w:t>://</w:t>
      </w:r>
      <w:r w:rsidRPr="00862573">
        <w:rPr>
          <w:rFonts w:ascii="Times New Roman" w:hAnsi="Times New Roman" w:cs="Times New Roman"/>
          <w:b/>
          <w:bCs/>
          <w:sz w:val="24"/>
          <w:szCs w:val="24"/>
          <w:lang w:val="en-US"/>
        </w:rPr>
        <w:t>sad</w:t>
      </w:r>
      <w:r w:rsidRPr="0086257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62573">
        <w:rPr>
          <w:rFonts w:ascii="Times New Roman" w:hAnsi="Times New Roman" w:cs="Times New Roman"/>
          <w:b/>
          <w:bCs/>
          <w:sz w:val="24"/>
          <w:szCs w:val="24"/>
          <w:lang w:val="en-US"/>
        </w:rPr>
        <w:t>romashka</w:t>
      </w:r>
      <w:proofErr w:type="spellEnd"/>
      <w:r w:rsidRPr="0086257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62573">
        <w:rPr>
          <w:rFonts w:ascii="Times New Roman" w:hAnsi="Times New Roman" w:cs="Times New Roman"/>
          <w:b/>
          <w:bCs/>
          <w:sz w:val="24"/>
          <w:szCs w:val="24"/>
          <w:lang w:val="en-US"/>
        </w:rPr>
        <w:t>edu</w:t>
      </w:r>
      <w:proofErr w:type="spellEnd"/>
      <w:r w:rsidRPr="00862573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862573">
        <w:rPr>
          <w:rFonts w:ascii="Times New Roman" w:hAnsi="Times New Roman" w:cs="Times New Roman"/>
          <w:b/>
          <w:bCs/>
          <w:sz w:val="24"/>
          <w:szCs w:val="24"/>
          <w:lang w:val="en-US"/>
        </w:rPr>
        <w:t>obraz</w:t>
      </w:r>
      <w:proofErr w:type="spellEnd"/>
      <w:r w:rsidRPr="0086257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62573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ОКПО 33406444, ОГРН 1068080008028, ИНН/КПП 8001011916/800101001____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493" w:type="pct"/>
        <w:tblLook w:val="04A0" w:firstRow="1" w:lastRow="0" w:firstColumn="1" w:lastColumn="0" w:noHBand="0" w:noVBand="1"/>
      </w:tblPr>
      <w:tblGrid>
        <w:gridCol w:w="6063"/>
        <w:gridCol w:w="4452"/>
      </w:tblGrid>
      <w:tr w:rsidR="00862573" w:rsidRPr="00862573" w:rsidTr="00B6640C">
        <w:tc>
          <w:tcPr>
            <w:tcW w:w="2883" w:type="pct"/>
          </w:tcPr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собрании трудового коллектива </w:t>
            </w:r>
          </w:p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 </w:t>
            </w:r>
            <w:proofErr w:type="gramStart"/>
            <w:r w:rsidRPr="00862573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862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</w:p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pct"/>
            <w:hideMark/>
          </w:tcPr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7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73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МДОУ</w:t>
            </w:r>
          </w:p>
          <w:p w:rsidR="00862573" w:rsidRPr="00862573" w:rsidRDefault="00862573" w:rsidP="0086257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573">
              <w:rPr>
                <w:rFonts w:ascii="Times New Roman" w:hAnsi="Times New Roman" w:cs="Times New Roman"/>
                <w:bCs/>
                <w:sz w:val="24"/>
                <w:szCs w:val="24"/>
              </w:rPr>
              <w:t>_____ Бородина Н.Ю.</w:t>
            </w:r>
          </w:p>
        </w:tc>
      </w:tr>
    </w:tbl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ПОЛОЖЕНИЕ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о Наблюдательном совете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          Муниципального автономного дошкольного образовательного учреждения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b/>
          <w:bCs/>
          <w:sz w:val="24"/>
          <w:szCs w:val="24"/>
        </w:rPr>
        <w:t xml:space="preserve">           МДОУ детский сад «Ромашка» городского округа «Посёлок Агинское»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1. Наблюдательный совет МДОУ детский сад «Ромашка» городского округа «Посёлок Агинское»  (далее Учреждение) (далее Наблюдательный совет) является выборным представительным и коллегиальным органом государственно-общественного управления Учреждением, осуществляющим в соответствии с Уставом решение отдельных вопросов, относящихся к компетенции Наблюдательного совета.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2. В своей деятельности Наблюдательный совет руководствуется Конституцией РФ, Законом РФ «Об образовании», Федеральным законом «Об автономных учреждениях», Типовым положением об общеобразовательном учреждении и иными нормативными актами РФ, Уставом Учреждения, настоящим Положением, иными локальными актами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3. Состав членов Наблюдательного совета определяется в соответствии с требованиями статьи 10 Федерального закона от 3 ноября 2006 г. № 174-ФЗ «Об автономных учреждениях».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Состав Наблюдательного совета Учреждения включает 5 человек.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В состав Наблюдательного совета Учреждения входят представители Комитета по образованию, представители Комитета по управлению имуществом, комитета по экономике администрации муниципального образования ГО «Посёлок Агинское»» представители общественности, в том числе лица, имеющие заслуги и достижения в соответствующей сфере деятельности.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В состав Наблюдательного совета Учреждения могут входить представители иных органов местного самоуправления муниципального образования ГО «Посёлок Агинское» представители работников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4. Количество представителей органов местного самоуправления в составе Наблюдательного совета Учреждения не должно превышать 1/3 от общего числа членов Наблюдательного совета 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Не менее половины из числа представителей органов местного самоуправления составляют представители Комитета по образованию и Комитета по управлению имуществом.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lastRenderedPageBreak/>
        <w:t>Количество представителей работников Учреждения не может превышать 1/3 от общего числа членов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5. Срок полномочий Наблюдательного совета Учреждения составляет 5 лет.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6. Заведующий МДОУ и его заместители не могут быть членами Наблюдательного совета.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Заведующий Учреждением участвует в заседаниях Наблюдательного совета Учреждения с правом совещательного голоса.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7. Членами Наблюдательного совета не могут быть лица, имеющие неснятую или непогашенную судимость.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8. Полномочия члена Наблюдательного совета Учреждения могут быть прекращены досрочно: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1) по просьбе члена Наблюдательного совета Учреждения;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2)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3) в случае привлечения члена Наблюдательного совета к уголовной ответственности.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9. Полномочия члена Наблюдательного совета Учреждения, являющегося представителем органов местного самоуправления и состоящего с этим органом в трудовых отношениях: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- прекращаются досрочно в случае прекращения трудовых отношений;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- могут быть прекращены досрочно по представлению указанного органа местного самоуправления.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10. Вакантные места, образовавшиеся в Наблюдательном совете Учреждения в связи с досрочным прекращением полномочий его членов, замещаются на оставшийся срок полномочий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11. Председатель Наблюдательного совета Учреждения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Представитель работников Учреждения не может быть избран председателем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Наблюдательный совет Учреждения в любое время вправе переизбрать своего председателя.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12. К компетенции Наблюдательного совета относится рассмотрение: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1) предложений Комитета по образованию, Комитета по управлению имуществом или заведующего Учреждением о внесении изменений в Устав Учреждения;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2) предложений Комитета по образованию, Комитета по управлению имуществом или заведующего Учреждением о создании и ликвидации филиалов Учреждения, об открытии и о закрытии его представительств;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3) предложений Комитета по образованию, Комитета по управлению имуществом или заведующего Учреждением о реорганизации Учреждения или о его ликвидации;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4) предложений Комитета по образованию, Комитета по управлению имуществом или заведующего Учреждением об изъятии имущества, закрепленного за Учреждением на праве оперативного управления;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lastRenderedPageBreak/>
        <w:t>5) предложений заведующего Учреждением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6) проекта плана финансово-хозяйственной деятельности Учреждения;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7) по представлению заведующего Учреждением – проектов отчетов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8) предложений заведующего Учреждением о совершении сделок по распоряжению имуществом, которым Учреждение не вправе распоряжаться самостоятельно;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9) предложений заведующего Учреждением о совершении крупных сделок;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10) предложений заведующего Учреждением о совершении сделок, в совершении которых имеется заинтересованность;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11) вопросов проведения аудита годовой бухгалтерской отчетности Учреждения и утверждения аудиторской организации.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12) По вопросам, указанным в подпунктах 1-5 и 8 пункта 12 настоящего Положения, Наблюдательный совет Учреждения дает рекомендации. Комитет по образованию и Комитет по управлению имуществом принимают по этим вопросам решения после рассмотрения рекомендаций Наблюдательного совета.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14. По вопросу, указанному в подпункте 6 пункта 12 настоящего Положения, Наблюдательный совет Учреждения дает заключение, копия которого направляется в Комитет по образованию.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15. По вопросу, указанному в подпункте 11 пункта 12 настоящего Положения, Наблюдательный совет Учреждения дает заключение. Заведующий Учреждением принимает по этим вопросам решения после рассмотрения заключений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16. Документы, представляемые в соответствии с подпунктом 7 пункта 12 настоящего Положения, утверждаются Наблюдательным советом Учреждения. Копии указанных документов направляются в Комитет по образованию.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17. По вопросам, указанным в подпунктах 9, 10 и 12 пункта 12 настоящего Положения, Наблюдательный совет Учреждения принимает решения, обязательные для заведующего Учреждением.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18. Рекомендации и заключения по вопросам, указанным в подпунктах 1 - 8 и 11 пункта 12 настоящего Положения, даются большинством голосов от общего числа голосов членов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19. Решения по вопросам, указанным в подпунктах 9 и 12 пункта 12 настоящего Положения, принимаются Наблюдательным советом Учреждения большинством в две трети голосов от общего числа голосов членов Наблюдательного совета.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20. Решение по вопросу, указанному в подпункте 10 пункта 12 настоящего Положения, принимается Наблюдательным советом Учреждения в порядке, установленном частями 1 и 2 статьи 17 Федерального закона от 3 ноября 2006 г. №174-ФЗ «Об автономных учреждениях».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21. Вопросы, относящиеся к компетенции Наблюдательного совета Учреждения в соответствии с пунктом 12 настоящего Положения, не могут быть переданы на рассмотрение других органов управления и самоуправления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lastRenderedPageBreak/>
        <w:t>22.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23. Заседания Наблюдательного совета Учреждения проводятся по мере необходимости, но не реже одного раза в год, по необходимости.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24. Заседания Наблюдательного совета Учреждения созываются его председателем по собственной инициативе, по требованию Комитета по образованию и Комитета по управлению имуществом, члена Наблюдательного совета Учреждения или заведующего Учреждением.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 xml:space="preserve">25. Секретарь Наблюдательного совета Учреждения не </w:t>
      </w:r>
      <w:proofErr w:type="gramStart"/>
      <w:r w:rsidRPr="0086257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62573">
        <w:rPr>
          <w:rFonts w:ascii="Times New Roman" w:hAnsi="Times New Roman" w:cs="Times New Roman"/>
          <w:sz w:val="24"/>
          <w:szCs w:val="24"/>
        </w:rPr>
        <w:t xml:space="preserve"> чем за 10 дней до проведения заседания Наблюдательного совета Учреждения уведомляет его членов о времени и месте проведения заседания.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25. В заседании Наблюдательного совета Учреждения вправе участвовать заведующий Учреждением. Иные приглашенные председателем Наблюдательного совета Учреждения лица могут участвовать в заседании Наблюдательного совета Учреждения, если против их присутствия не возражает более чем одна треть от общего числа членов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25. Заседание Наблюдательного совета Учреждения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26. Передача членом Наблюдательного совета Учреждения своего голоса другому лицу не допускается.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Каждый член Наблюдательного совета Учреждения имеет при голосовании один голос. В случае равенства голосов решающим является голос председателя Наблюдательного совета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27. Первое заседание Наблюдательного совета Учреждения после его создания, а также первое заседание нового состава Наблюдательного совета созывается по требованию Комитета по образованию и Комитета по управлению имуществом.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573">
        <w:rPr>
          <w:rFonts w:ascii="Times New Roman" w:hAnsi="Times New Roman" w:cs="Times New Roman"/>
          <w:sz w:val="24"/>
          <w:szCs w:val="24"/>
        </w:rPr>
        <w:t>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862573" w:rsidRPr="00862573" w:rsidRDefault="00862573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43A16" w:rsidRPr="00862573" w:rsidRDefault="00643A16" w:rsidP="00862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43A16" w:rsidRPr="0086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11"/>
    <w:rsid w:val="00006811"/>
    <w:rsid w:val="00643A16"/>
    <w:rsid w:val="008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Uw8B66dkmb0fAFMhfASDb/9sdh3u7U3KXNePwT++e10=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7F6+Fx65YOczppb+U08mChAg26GyATAIP1OjaK+ToQ6CVa/VOigokThUKnmvAasi
S9kgHT6h4GuBHNA76/zXGg==</SignatureValue>
  <KeyInfo>
    <X509Data>
      <X509Certificate>MIIJDjCCCLugAwIBAgIRAKRl/XEdG/7ctnSsbTw1qMIwCgYIKoUDBwEBAwIwggFX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gdGB0LjQuDAeFw0yMzA0MDYwMTA2MDBaFw0yNDA2MjkwMTA2MDBaMIICKTELMAkG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htC40YTRgNGLINCg0L7RgdGB0LjQuIILAPCp4okAAAAAB54wCgYIKoUDBwEBAwID
QQD5E8xIFfBreLa4cCaCZWBU6rUDusGqFbmMumqFaHWxRhWfIZ3WgUSPJv84zDt0
TPYk10Tvcd8NTDLkRDg9/Oe2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D/7rf3Osxl5/X1v32tV3zONOfR4=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rwVqWE9on8zxj9Xlmu3miYbrY5g=</DigestValue>
      </Reference>
      <Reference URI="/word/styles.xml?ContentType=application/vnd.openxmlformats-officedocument.wordprocessingml.styles+xml">
        <DigestMethod Algorithm="http://www.w3.org/2000/09/xmldsig#sha1"/>
        <DigestValue>j6qe3OCrXUSA6uiS82D5zgAOT+U=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2024-04-10T07:34:42Z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1599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2024-04-09T07:35:00Z</dcterms:created>
  <dcterms:modified xsi:type="dcterms:W3CDTF">2024-04-09T07:36:00Z</dcterms:modified>
</cp:coreProperties>
</file>